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4711" w:rsidP="52A3C5D8" w:rsidRDefault="0094606D" w14:paraId="00000001" w14:textId="63E9E11D">
      <w:pPr>
        <w:pStyle w:val="Titre1"/>
        <w:rPr>
          <w:lang w:val="fr-FR"/>
        </w:rPr>
      </w:pPr>
      <w:bookmarkStart w:name="_gam81b508h2r" w:id="0"/>
      <w:bookmarkEnd w:id="0"/>
      <w:r w:rsidRPr="52A3C5D8" w:rsidR="0094606D">
        <w:rPr>
          <w:lang w:val="fr-FR"/>
        </w:rPr>
        <w:t>SOCOMEC obtient la certification Top Employer 2025 en France, Chine et Italie, une reconnaissance de son engagement en</w:t>
      </w:r>
      <w:r w:rsidRPr="52A3C5D8" w:rsidR="3AFDB017">
        <w:rPr>
          <w:lang w:val="fr-FR"/>
        </w:rPr>
        <w:t xml:space="preserve"> matière de pratiques RH</w:t>
      </w:r>
    </w:p>
    <w:p w:rsidR="00154711" w:rsidRDefault="00154711" w14:paraId="00000002" w14:textId="77777777"/>
    <w:p w:rsidR="00154711" w:rsidRDefault="0094606D" w14:paraId="00000003" w14:textId="77777777">
      <w:pPr>
        <w:rPr>
          <w:rFonts w:ascii="Aptos" w:hAnsi="Aptos" w:eastAsia="Aptos" w:cs="Aptos"/>
          <w:i/>
        </w:rPr>
      </w:pPr>
      <w:r>
        <w:rPr>
          <w:i/>
        </w:rPr>
        <w:t xml:space="preserve">Benfeld, janvier 2025 – SOCOMEC, groupe industriel alsacien spécialisé dans les solutions </w:t>
      </w:r>
      <w:r>
        <w:rPr>
          <w:i/>
        </w:rPr>
        <w:t>électriques, se distingue sur la scène internationale en étant certifié Top Employer 2025. La France obtient cette certification pour la troisième année consécutive, tandis que l’Italie et la Chine rejoignent le palmarès pour la première fois. Ce résultat souligne l’engagement constant de SOCOMEC à offrir un environnement de travail motivant, inclusif et évolutif.</w:t>
      </w:r>
    </w:p>
    <w:p w:rsidR="00154711" w:rsidRDefault="00154711" w14:paraId="00000004" w14:textId="77777777">
      <w:pPr>
        <w:rPr>
          <w:rFonts w:ascii="Aptos" w:hAnsi="Aptos" w:eastAsia="Aptos" w:cs="Aptos"/>
          <w:i/>
        </w:rPr>
      </w:pPr>
    </w:p>
    <w:p w:rsidR="00154711" w:rsidRDefault="0094606D" w14:paraId="00000005" w14:textId="77777777">
      <w:pPr>
        <w:pStyle w:val="Titre2"/>
      </w:pPr>
      <w:bookmarkStart w:name="_9osmamv4o0s4" w:colFirst="0" w:colLast="0" w:id="1"/>
      <w:bookmarkEnd w:id="1"/>
      <w:r>
        <w:t>Une certification à l’échelle mondiale, reflet d’une stratégie RH ambitieuse</w:t>
      </w:r>
    </w:p>
    <w:p w:rsidR="00154711" w:rsidRDefault="00154711" w14:paraId="00000006" w14:textId="77777777"/>
    <w:p w:rsidR="00154711" w:rsidRDefault="0094606D" w14:paraId="00000007" w14:textId="77777777">
      <w:r>
        <w:t>La certification Top Employer est attribuée à l’issue d’un audit approfondi évaluant les pratiques RH d’une entreprise sur des critères tels que la stratégie et l’organisation RH, l’attractivité du groupe, le développement professionnel, le bien-être, l’engagement et la fédération des collaborateurs. L’intégration de nouvelles entités de SOCOMEC comme l’Italie et la Chine dans le palmarès de cette année est le fruit d’un accompagnement rigoureux et de pratiques harmonisées à l’échelle du groupe.</w:t>
      </w:r>
    </w:p>
    <w:p w:rsidR="00154711" w:rsidRDefault="00154711" w14:paraId="00000008" w14:textId="77777777"/>
    <w:p w:rsidR="00154711" w:rsidRDefault="0094606D" w14:paraId="00000009" w14:textId="46286217">
      <w:r w:rsidR="52EC2F50">
        <w:rPr/>
        <w:t xml:space="preserve">En France, SOCOMEC a maintenu un haut niveau d’exigence tout en augmentant la portée de ses initiatives. En Chine et en Italie, le partage d’expériences et l’adoption des bonnes pratiques déjà mises en place ont permis de répondre aux standards internationaux de l’audit. Les trois entités se démarquent notamment par leurs </w:t>
      </w:r>
      <w:r w:rsidR="5D80F1EF">
        <w:rPr/>
        <w:t xml:space="preserve">excellents </w:t>
      </w:r>
      <w:r w:rsidR="52EC2F50">
        <w:rPr/>
        <w:t xml:space="preserve">résultats au sein des catégories illustrant la performance et la formation des collaborateurs et des équipes, ainsi que l’éthique et l’intégrité du groupe. </w:t>
      </w:r>
    </w:p>
    <w:p w:rsidR="00154711" w:rsidRDefault="00154711" w14:paraId="0000000A" w14:textId="77777777"/>
    <w:p w:rsidR="00154711" w:rsidRDefault="0094606D" w14:paraId="0000000B" w14:textId="77777777">
      <w:pPr>
        <w:pStyle w:val="Titre2"/>
      </w:pPr>
      <w:bookmarkStart w:name="_jje429canp" w:colFirst="0" w:colLast="0" w:id="2"/>
      <w:bookmarkEnd w:id="2"/>
      <w:r>
        <w:t>Une entreprise à l’écoute de ses collaborateurs</w:t>
      </w:r>
    </w:p>
    <w:p w:rsidR="00154711" w:rsidRDefault="00154711" w14:paraId="0000000C" w14:textId="77777777"/>
    <w:p w:rsidR="00154711" w:rsidP="4509B080" w:rsidRDefault="0094606D" w14:paraId="0000000D" w14:textId="2F263995">
      <w:pPr>
        <w:rPr>
          <w:lang w:val="fr-FR"/>
        </w:rPr>
      </w:pPr>
      <w:r w:rsidRPr="52A3C5D8" w:rsidR="0094606D">
        <w:rPr>
          <w:lang w:val="fr-FR"/>
        </w:rPr>
        <w:t xml:space="preserve">SOCOMEC place ses collaborateurs au cœur de sa stratégie. En effet, grâce à une enquête d’engagement annuelle menée en 17 langues depuis 3 ans, le groupe recueille des retours précis et adapte ses actions en conséquence. </w:t>
      </w:r>
      <w:r w:rsidRPr="52A3C5D8" w:rsidR="6D2D9F44">
        <w:rPr>
          <w:lang w:val="fr-FR"/>
        </w:rPr>
        <w:t>Comme p</w:t>
      </w:r>
      <w:r w:rsidRPr="52A3C5D8" w:rsidR="0094606D">
        <w:rPr>
          <w:lang w:val="fr-FR"/>
        </w:rPr>
        <w:t>ar exemple</w:t>
      </w:r>
      <w:r w:rsidRPr="52A3C5D8" w:rsidR="77890C28">
        <w:rPr>
          <w:lang w:val="fr-FR"/>
        </w:rPr>
        <w:t xml:space="preserve"> en 2023</w:t>
      </w:r>
      <w:r w:rsidRPr="52A3C5D8" w:rsidR="0094606D">
        <w:rPr>
          <w:lang w:val="fr-FR"/>
        </w:rPr>
        <w:t xml:space="preserve">, </w:t>
      </w:r>
      <w:r w:rsidRPr="52A3C5D8" w:rsidR="717AD0DA">
        <w:rPr>
          <w:lang w:val="fr-FR"/>
        </w:rPr>
        <w:t xml:space="preserve">ou </w:t>
      </w:r>
      <w:r w:rsidRPr="52A3C5D8" w:rsidR="0094606D">
        <w:rPr>
          <w:lang w:val="fr-FR"/>
        </w:rPr>
        <w:t>suite à des observations</w:t>
      </w:r>
      <w:r w:rsidRPr="52A3C5D8" w:rsidR="0094606D">
        <w:rPr>
          <w:lang w:val="fr-FR"/>
        </w:rPr>
        <w:t xml:space="preserve"> formulées en France concernant </w:t>
      </w:r>
      <w:r w:rsidRPr="52A3C5D8" w:rsidR="79023E16">
        <w:rPr>
          <w:lang w:val="fr-FR"/>
        </w:rPr>
        <w:t>des demandes</w:t>
      </w:r>
      <w:r w:rsidRPr="52A3C5D8" w:rsidR="0094606D">
        <w:rPr>
          <w:lang w:val="fr-FR"/>
        </w:rPr>
        <w:t xml:space="preserve"> de clarification du système de rémunération, un webinaire spécifique a été organisé</w:t>
      </w:r>
      <w:r w:rsidRPr="52A3C5D8" w:rsidR="65ABF7BA">
        <w:rPr>
          <w:lang w:val="fr-FR"/>
        </w:rPr>
        <w:t xml:space="preserve"> à l’attention de tous les collaborateurs concernés</w:t>
      </w:r>
      <w:r w:rsidRPr="52A3C5D8" w:rsidR="0094606D">
        <w:rPr>
          <w:lang w:val="fr-FR"/>
        </w:rPr>
        <w:t>.</w:t>
      </w:r>
    </w:p>
    <w:p w:rsidR="00154711" w:rsidRDefault="00154711" w14:paraId="0000000E" w14:textId="77777777"/>
    <w:p w:rsidR="00154711" w:rsidRDefault="0094606D" w14:paraId="0000000F" w14:textId="33B8CA10">
      <w:r w:rsidRPr="510DF586" w:rsidR="0094606D">
        <w:rPr>
          <w:lang w:val="fr-FR"/>
        </w:rPr>
        <w:t>L’obtention du label « Happy Trainees » pour la 11</w:t>
      </w:r>
      <w:r w:rsidRPr="510DF586" w:rsidR="0094606D">
        <w:rPr>
          <w:lang w:val="fr-FR"/>
        </w:rPr>
        <w:t>ᵉ</w:t>
      </w:r>
      <w:r w:rsidRPr="510DF586" w:rsidR="0094606D">
        <w:rPr>
          <w:lang w:val="fr-FR"/>
        </w:rPr>
        <w:t xml:space="preserve"> année consécutive illustre l’attention particulière portée aux jeunes talents. Avec plus de 150 stagiaires et alternants intégrés en 2024, ainsi qu’une dizaine de VIE (Volontariat </w:t>
      </w:r>
      <w:r w:rsidRPr="510DF586" w:rsidR="7FCD1111">
        <w:rPr>
          <w:lang w:val="fr-FR"/>
        </w:rPr>
        <w:t>I</w:t>
      </w:r>
      <w:r w:rsidRPr="510DF586" w:rsidR="0094606D">
        <w:rPr>
          <w:lang w:val="fr-FR"/>
        </w:rPr>
        <w:t xml:space="preserve">nternational en </w:t>
      </w:r>
      <w:r w:rsidRPr="510DF586" w:rsidR="06AE7D5C">
        <w:rPr>
          <w:lang w:val="fr-FR"/>
        </w:rPr>
        <w:t>E</w:t>
      </w:r>
      <w:r w:rsidRPr="510DF586" w:rsidR="0094606D">
        <w:rPr>
          <w:lang w:val="fr-FR"/>
        </w:rPr>
        <w:t>ntreprise) dans des pays stratégiques, SOCOMEC renforce son attractivité et son engagement auprès des nouvelles générations.</w:t>
      </w:r>
    </w:p>
    <w:p w:rsidR="00154711" w:rsidRDefault="00154711" w14:paraId="00000010" w14:textId="77777777"/>
    <w:p w:rsidR="00154711" w:rsidP="52A3C5D8" w:rsidRDefault="0094606D" w14:paraId="00000011" w14:textId="3A80B7F1">
      <w:pPr>
        <w:pStyle w:val="Titre2"/>
        <w:rPr>
          <w:lang w:val="fr-FR"/>
        </w:rPr>
      </w:pPr>
      <w:bookmarkStart w:name="_29aep1u6mgjz" w:id="3"/>
      <w:bookmarkEnd w:id="3"/>
      <w:r w:rsidRPr="52A3C5D8" w:rsidR="64522CDD">
        <w:rPr>
          <w:lang w:val="fr-FR"/>
        </w:rPr>
        <w:t>Le développement de carrière au cœur des préoccupations du groupe</w:t>
      </w:r>
    </w:p>
    <w:p w:rsidR="00154711" w:rsidRDefault="0094606D" w14:paraId="00000012" w14:textId="77777777">
      <w:r>
        <w:t>SOCOMEC s’engage fermement dans le développement des compétences de ses équipes grâce à des programmes innovants tels que :</w:t>
      </w:r>
    </w:p>
    <w:p w:rsidR="00154711" w:rsidRDefault="00154711" w14:paraId="00000013" w14:textId="77777777"/>
    <w:p w:rsidR="00154711" w:rsidP="510DF586" w:rsidRDefault="0094606D" w14:paraId="00000014" w14:textId="30306303">
      <w:pPr>
        <w:numPr>
          <w:ilvl w:val="0"/>
          <w:numId w:val="1"/>
        </w:numPr>
        <w:rPr>
          <w:lang w:val="fr-FR"/>
        </w:rPr>
      </w:pPr>
      <w:r w:rsidRPr="510DF586" w:rsidR="0094606D">
        <w:rPr>
          <w:lang w:val="fr-FR"/>
        </w:rPr>
        <w:t>Onboarding</w:t>
      </w:r>
      <w:r w:rsidRPr="510DF586" w:rsidR="0094606D">
        <w:rPr>
          <w:lang w:val="fr-FR"/>
        </w:rPr>
        <w:t xml:space="preserve"> Moments : Un parcours structuré et immersif pour les nouveaux arrivants, conçu pour renforcer leur sentiment d’appartenance et leur compréhension des valeurs de SOCOMEC. Ce programme inclut des sessions </w:t>
      </w:r>
      <w:r w:rsidRPr="510DF586" w:rsidR="4804ED29">
        <w:rPr>
          <w:lang w:val="fr-FR"/>
        </w:rPr>
        <w:t>de formation</w:t>
      </w:r>
      <w:r w:rsidRPr="510DF586" w:rsidR="6D1C9074">
        <w:rPr>
          <w:lang w:val="fr-FR"/>
        </w:rPr>
        <w:t>s</w:t>
      </w:r>
      <w:r w:rsidRPr="510DF586" w:rsidR="4804ED29">
        <w:rPr>
          <w:lang w:val="fr-FR"/>
        </w:rPr>
        <w:t xml:space="preserve"> et de rencontre</w:t>
      </w:r>
      <w:r w:rsidRPr="510DF586" w:rsidR="06D257CC">
        <w:rPr>
          <w:lang w:val="fr-FR"/>
        </w:rPr>
        <w:t>s</w:t>
      </w:r>
      <w:r w:rsidRPr="510DF586" w:rsidR="0094606D">
        <w:rPr>
          <w:lang w:val="fr-FR"/>
        </w:rPr>
        <w:t xml:space="preserve">, une présentation </w:t>
      </w:r>
      <w:r w:rsidRPr="510DF586" w:rsidR="0FDA237A">
        <w:rPr>
          <w:lang w:val="fr-FR"/>
        </w:rPr>
        <w:t xml:space="preserve">approfondie </w:t>
      </w:r>
      <w:r w:rsidRPr="510DF586" w:rsidR="0094606D">
        <w:rPr>
          <w:lang w:val="fr-FR"/>
        </w:rPr>
        <w:t>de l’entreprise et des animations au sein du FabLab.</w:t>
      </w:r>
    </w:p>
    <w:p w:rsidR="00154711" w:rsidRDefault="00154711" w14:paraId="00000015" w14:textId="77777777">
      <w:pPr>
        <w:ind w:left="720"/>
      </w:pPr>
    </w:p>
    <w:p w:rsidR="00154711" w:rsidP="510DF586" w:rsidRDefault="0094606D" w14:paraId="00000016" w14:textId="39443A95">
      <w:pPr>
        <w:numPr>
          <w:ilvl w:val="0"/>
          <w:numId w:val="1"/>
        </w:numPr>
        <w:rPr>
          <w:lang w:val="fr-FR"/>
        </w:rPr>
      </w:pPr>
      <w:r w:rsidRPr="510DF586" w:rsidR="0094606D">
        <w:rPr>
          <w:lang w:val="fr-FR"/>
        </w:rPr>
        <w:t>Empowering</w:t>
      </w:r>
      <w:r w:rsidRPr="510DF586" w:rsidR="0094606D">
        <w:rPr>
          <w:lang w:val="fr-FR"/>
        </w:rPr>
        <w:t xml:space="preserve"> People : Un programme de formation managérial articulé autour de quatre piliers : leadership, communication, engagement des équipes et prise de décision. Plus de 340 managers ont été formés depuis son lancement</w:t>
      </w:r>
      <w:r w:rsidRPr="510DF586" w:rsidR="7E421B9B">
        <w:rPr>
          <w:lang w:val="fr-FR"/>
        </w:rPr>
        <w:t xml:space="preserve"> et l’intégralité des managers en bénéficiera</w:t>
      </w:r>
      <w:r w:rsidRPr="510DF586" w:rsidR="0094606D">
        <w:rPr>
          <w:lang w:val="fr-FR"/>
        </w:rPr>
        <w:t>.</w:t>
      </w:r>
    </w:p>
    <w:p w:rsidR="00154711" w:rsidRDefault="00154711" w14:paraId="00000017" w14:textId="77777777">
      <w:pPr>
        <w:ind w:left="720"/>
      </w:pPr>
    </w:p>
    <w:p w:rsidR="00154711" w:rsidP="510DF586" w:rsidRDefault="0094606D" w14:paraId="00000018" w14:textId="32CB8EAA">
      <w:pPr>
        <w:numPr>
          <w:ilvl w:val="0"/>
          <w:numId w:val="1"/>
        </w:numPr>
        <w:rPr>
          <w:lang w:val="fr-FR"/>
        </w:rPr>
      </w:pPr>
      <w:r w:rsidRPr="510DF586" w:rsidR="0094606D">
        <w:rPr>
          <w:lang w:val="fr-FR"/>
        </w:rPr>
        <w:t xml:space="preserve">SOCOMEC </w:t>
      </w:r>
      <w:r w:rsidRPr="510DF586" w:rsidR="0094606D">
        <w:rPr>
          <w:lang w:val="fr-FR"/>
        </w:rPr>
        <w:t>Academy</w:t>
      </w:r>
      <w:r w:rsidRPr="510DF586" w:rsidR="0094606D">
        <w:rPr>
          <w:lang w:val="fr-FR"/>
        </w:rPr>
        <w:t xml:space="preserve"> : Une plateforme digitale offrant des modules variés, cumulant plus de 500 ressources</w:t>
      </w:r>
      <w:r w:rsidRPr="510DF586" w:rsidR="1BB81F7B">
        <w:rPr>
          <w:lang w:val="fr-FR"/>
        </w:rPr>
        <w:t xml:space="preserve"> internes et externes</w:t>
      </w:r>
      <w:r w:rsidRPr="510DF586" w:rsidR="0094606D">
        <w:rPr>
          <w:lang w:val="fr-FR"/>
        </w:rPr>
        <w:t>. Ce programme comptabilise déjà plus de 46 000 heures de formation suivies et 3 000 connexions annuelles.</w:t>
      </w:r>
    </w:p>
    <w:p w:rsidR="00154711" w:rsidRDefault="00154711" w14:paraId="00000019" w14:textId="77777777">
      <w:pPr>
        <w:ind w:left="720"/>
      </w:pPr>
    </w:p>
    <w:p w:rsidR="00154711" w:rsidRDefault="0094606D" w14:paraId="0000001A" w14:textId="64BD7BEE">
      <w:pPr>
        <w:numPr>
          <w:ilvl w:val="0"/>
          <w:numId w:val="1"/>
        </w:numPr>
        <w:rPr/>
      </w:pPr>
      <w:r w:rsidRPr="52A3C5D8" w:rsidR="0094606D">
        <w:rPr>
          <w:lang w:val="fr-FR"/>
        </w:rPr>
        <w:t>Formation des formateurs internes : Un dispositif renforçant les compétences de 174 formateurs internes pour aligner les pratiques sur les valeurs et stratégies du groupe</w:t>
      </w:r>
      <w:r w:rsidRPr="52A3C5D8" w:rsidR="286402D4">
        <w:rPr>
          <w:lang w:val="fr-FR"/>
        </w:rPr>
        <w:t xml:space="preserve"> et assurer la continuité de la connaissance dans l’entreprise</w:t>
      </w:r>
      <w:r w:rsidRPr="52A3C5D8" w:rsidR="0094606D">
        <w:rPr>
          <w:lang w:val="fr-FR"/>
        </w:rPr>
        <w:t>.</w:t>
      </w:r>
    </w:p>
    <w:p w:rsidR="00154711" w:rsidRDefault="00154711" w14:paraId="0000001B" w14:textId="77777777"/>
    <w:p w:rsidR="00154711" w:rsidP="52A3C5D8" w:rsidRDefault="0094606D" w14:paraId="0000001C" w14:textId="3E12F717">
      <w:pPr>
        <w:pStyle w:val="Normal"/>
        <w:rPr>
          <w:lang w:val="fr-FR"/>
        </w:rPr>
      </w:pPr>
      <w:r w:rsidRPr="52A3C5D8" w:rsidR="0094606D">
        <w:rPr>
          <w:lang w:val="fr-FR"/>
        </w:rPr>
        <w:t xml:space="preserve">Ces initiatives, combinées à un investissement constant </w:t>
      </w:r>
      <w:r w:rsidRPr="52A3C5D8" w:rsidR="53EDF729">
        <w:rPr>
          <w:lang w:val="fr-FR"/>
        </w:rPr>
        <w:t>dans la formation</w:t>
      </w:r>
      <w:r w:rsidRPr="52A3C5D8" w:rsidR="0094606D">
        <w:rPr>
          <w:lang w:val="fr-FR"/>
        </w:rPr>
        <w:t>, permettent à SOCOMEC de développer une culture d’amélioration continue et de préparer ses équipes aux défis de demain.</w:t>
      </w:r>
    </w:p>
    <w:p w:rsidR="00154711" w:rsidRDefault="00154711" w14:paraId="0000001D" w14:textId="77777777"/>
    <w:p w:rsidR="45007F41" w:rsidP="52A3C5D8" w:rsidRDefault="45007F41" w14:paraId="18B6996F" w14:textId="34E68AF6">
      <w:pPr>
        <w:pStyle w:val="Normal"/>
        <w:rPr>
          <w:rFonts w:ascii="Calibri" w:hAnsi="Calibri" w:eastAsia="Calibri" w:cs="Calibri"/>
          <w:b w:val="0"/>
          <w:bCs w:val="0"/>
          <w:i w:val="1"/>
          <w:iCs w:val="1"/>
          <w:strike w:val="0"/>
          <w:dstrike w:val="0"/>
          <w:noProof w:val="0"/>
          <w:color w:val="000000" w:themeColor="text1" w:themeTint="FF" w:themeShade="FF"/>
          <w:sz w:val="22"/>
          <w:szCs w:val="22"/>
          <w:u w:val="none"/>
          <w:lang w:val="fr-FR" w:eastAsia="fr-FR" w:bidi="ar-SA"/>
        </w:rPr>
      </w:pPr>
      <w:r w:rsidRPr="52A3C5D8" w:rsidR="45007F41">
        <w:rPr>
          <w:rFonts w:ascii="Calibri" w:hAnsi="Calibri" w:eastAsia="Calibri" w:cs="Calibri"/>
          <w:b w:val="0"/>
          <w:bCs w:val="0"/>
          <w:i w:val="1"/>
          <w:iCs w:val="1"/>
          <w:strike w:val="0"/>
          <w:dstrike w:val="0"/>
          <w:color w:val="000000" w:themeColor="text1" w:themeTint="FF" w:themeShade="FF"/>
          <w:sz w:val="22"/>
          <w:szCs w:val="22"/>
          <w:u w:val="none"/>
          <w:lang w:val="fr-FR" w:eastAsia="fr-FR" w:bidi="ar-SA"/>
        </w:rPr>
        <w:t xml:space="preserve">“Le développement de l'entreprise est </w:t>
      </w:r>
      <w:r w:rsidRPr="52A3C5D8" w:rsidR="5464356E">
        <w:rPr>
          <w:rFonts w:ascii="Calibri" w:hAnsi="Calibri" w:eastAsia="Calibri" w:cs="Calibri"/>
          <w:b w:val="0"/>
          <w:bCs w:val="0"/>
          <w:i w:val="1"/>
          <w:iCs w:val="1"/>
          <w:strike w:val="0"/>
          <w:dstrike w:val="0"/>
          <w:color w:val="000000" w:themeColor="text1" w:themeTint="FF" w:themeShade="FF"/>
          <w:sz w:val="22"/>
          <w:szCs w:val="22"/>
          <w:u w:val="none"/>
          <w:lang w:val="fr-FR" w:eastAsia="fr-FR" w:bidi="ar-SA"/>
        </w:rPr>
        <w:t xml:space="preserve">intrinsèquement </w:t>
      </w:r>
      <w:r w:rsidRPr="52A3C5D8" w:rsidR="45007F41">
        <w:rPr>
          <w:rFonts w:ascii="Calibri" w:hAnsi="Calibri" w:eastAsia="Calibri" w:cs="Calibri"/>
          <w:b w:val="0"/>
          <w:bCs w:val="0"/>
          <w:i w:val="1"/>
          <w:iCs w:val="1"/>
          <w:strike w:val="0"/>
          <w:dstrike w:val="0"/>
          <w:color w:val="000000" w:themeColor="text1" w:themeTint="FF" w:themeShade="FF"/>
          <w:sz w:val="22"/>
          <w:szCs w:val="22"/>
          <w:u w:val="none"/>
          <w:lang w:val="fr-FR" w:eastAsia="fr-FR" w:bidi="ar-SA"/>
        </w:rPr>
        <w:t xml:space="preserve">lié à celui de ses collaborateurs, c'est pourquoi </w:t>
      </w:r>
      <w:r w:rsidRPr="52A3C5D8" w:rsidR="45007F41">
        <w:rPr>
          <w:rFonts w:ascii="Calibri" w:hAnsi="Calibri" w:eastAsia="Calibri" w:cs="Calibri"/>
          <w:b w:val="0"/>
          <w:bCs w:val="0"/>
          <w:i w:val="1"/>
          <w:iCs w:val="1"/>
          <w:strike w:val="0"/>
          <w:dstrike w:val="0"/>
          <w:noProof w:val="0"/>
          <w:color w:val="000000" w:themeColor="text1" w:themeTint="FF" w:themeShade="FF"/>
          <w:sz w:val="22"/>
          <w:szCs w:val="22"/>
          <w:u w:val="none"/>
          <w:lang w:val="fr-FR" w:eastAsia="fr-FR" w:bidi="ar-SA"/>
        </w:rPr>
        <w:t>SOCOMEC</w:t>
      </w:r>
      <w:r w:rsidRPr="52A3C5D8" w:rsidR="45007F41">
        <w:rPr>
          <w:rFonts w:ascii="Calibri" w:hAnsi="Calibri" w:eastAsia="Calibri" w:cs="Calibri"/>
          <w:b w:val="0"/>
          <w:bCs w:val="0"/>
          <w:i w:val="1"/>
          <w:iCs w:val="1"/>
          <w:strike w:val="0"/>
          <w:dstrike w:val="0"/>
          <w:noProof w:val="0"/>
          <w:color w:val="000000" w:themeColor="text1" w:themeTint="FF" w:themeShade="FF"/>
          <w:sz w:val="22"/>
          <w:szCs w:val="22"/>
          <w:u w:val="none"/>
          <w:lang w:val="fr-FR" w:eastAsia="fr-FR" w:bidi="ar-SA"/>
        </w:rPr>
        <w:t xml:space="preserve"> </w:t>
      </w:r>
      <w:r w:rsidRPr="52A3C5D8" w:rsidR="46AA7458">
        <w:rPr>
          <w:rFonts w:ascii="Calibri" w:hAnsi="Calibri" w:eastAsia="Calibri" w:cs="Calibri"/>
          <w:b w:val="0"/>
          <w:bCs w:val="0"/>
          <w:i w:val="1"/>
          <w:iCs w:val="1"/>
          <w:strike w:val="0"/>
          <w:dstrike w:val="0"/>
          <w:noProof w:val="0"/>
          <w:color w:val="000000" w:themeColor="text1" w:themeTint="FF" w:themeShade="FF"/>
          <w:sz w:val="22"/>
          <w:szCs w:val="22"/>
          <w:u w:val="none"/>
          <w:lang w:val="fr-FR" w:eastAsia="fr-FR" w:bidi="ar-SA"/>
        </w:rPr>
        <w:t>a une politique très volontariste dans le développement des compétences de ses collaborateurs</w:t>
      </w:r>
      <w:r w:rsidRPr="52A3C5D8" w:rsidR="45007F41">
        <w:rPr>
          <w:rFonts w:ascii="Calibri" w:hAnsi="Calibri" w:eastAsia="Calibri" w:cs="Calibri"/>
          <w:b w:val="0"/>
          <w:bCs w:val="0"/>
          <w:i w:val="1"/>
          <w:iCs w:val="1"/>
          <w:strike w:val="0"/>
          <w:dstrike w:val="0"/>
          <w:noProof w:val="0"/>
          <w:color w:val="000000" w:themeColor="text1" w:themeTint="FF" w:themeShade="FF"/>
          <w:sz w:val="22"/>
          <w:szCs w:val="22"/>
          <w:u w:val="none"/>
          <w:lang w:val="fr-FR" w:eastAsia="fr-FR" w:bidi="ar-SA"/>
        </w:rPr>
        <w:t>.”</w:t>
      </w:r>
    </w:p>
    <w:p w:rsidR="45007F41" w:rsidP="52A3C5D8" w:rsidRDefault="45007F41" w14:paraId="051E36CB" w14:textId="76C96A62">
      <w:pPr>
        <w:spacing w:before="0" w:beforeAutospacing="off" w:after="0" w:afterAutospacing="off"/>
      </w:pPr>
      <w:r w:rsidRPr="52A3C5D8" w:rsidR="45007F41">
        <w:rPr>
          <w:rFonts w:ascii="Calibri" w:hAnsi="Calibri" w:eastAsia="Calibri" w:cs="Calibri"/>
          <w:b w:val="0"/>
          <w:bCs w:val="0"/>
          <w:i w:val="1"/>
          <w:iCs w:val="1"/>
          <w:strike w:val="0"/>
          <w:dstrike w:val="0"/>
          <w:noProof w:val="0"/>
          <w:color w:val="000000" w:themeColor="text1" w:themeTint="FF" w:themeShade="FF"/>
          <w:sz w:val="22"/>
          <w:szCs w:val="22"/>
          <w:u w:val="none"/>
          <w:lang w:val="fr"/>
        </w:rPr>
        <w:t>Judith MAIFFRET</w:t>
      </w:r>
    </w:p>
    <w:p w:rsidR="45007F41" w:rsidP="52A3C5D8" w:rsidRDefault="45007F41" w14:paraId="3BED647B" w14:textId="18546304">
      <w:pPr>
        <w:spacing w:before="0" w:beforeAutospacing="off" w:after="0" w:afterAutospacing="off"/>
      </w:pPr>
      <w:r w:rsidRPr="52A3C5D8" w:rsidR="45007F41">
        <w:rPr>
          <w:rFonts w:ascii="Calibri" w:hAnsi="Calibri" w:eastAsia="Calibri" w:cs="Calibri"/>
          <w:b w:val="0"/>
          <w:bCs w:val="0"/>
          <w:i w:val="1"/>
          <w:iCs w:val="1"/>
          <w:strike w:val="0"/>
          <w:dstrike w:val="0"/>
          <w:noProof w:val="0"/>
          <w:color w:val="000000" w:themeColor="text1" w:themeTint="FF" w:themeShade="FF"/>
          <w:sz w:val="22"/>
          <w:szCs w:val="22"/>
          <w:u w:val="none"/>
          <w:lang w:val="fr"/>
        </w:rPr>
        <w:t>Directrice des ressources humaines du groupe.</w:t>
      </w:r>
    </w:p>
    <w:p w:rsidR="00154711" w:rsidRDefault="0094606D" w14:paraId="0000001E" w14:textId="1C2BB68A">
      <w:pPr>
        <w:pStyle w:val="Titre2"/>
      </w:pPr>
      <w:bookmarkStart w:name="_hl7fhgczdhxd" w:id="4"/>
      <w:bookmarkEnd w:id="4"/>
      <w:r w:rsidR="0094606D">
        <w:rPr/>
        <w:t xml:space="preserve">Une politique de diversité et d’inclusion </w:t>
      </w:r>
      <w:r w:rsidR="62B918C3">
        <w:rPr/>
        <w:t>clairement affichée</w:t>
      </w:r>
    </w:p>
    <w:p w:rsidR="00154711" w:rsidRDefault="00154711" w14:paraId="0000001F" w14:textId="77777777"/>
    <w:p w:rsidR="00154711" w:rsidP="52A3C5D8" w:rsidRDefault="0094606D" w14:paraId="00000020" w14:textId="39431F3F">
      <w:pPr>
        <w:pStyle w:val="Normal"/>
        <w:rPr>
          <w:lang w:val="fr-FR"/>
        </w:rPr>
      </w:pPr>
      <w:r w:rsidRPr="52A3C5D8" w:rsidR="13F36347">
        <w:rPr>
          <w:lang w:val="fr-FR"/>
        </w:rPr>
        <w:t>Partenaire des Entreprises pour la Cité et s</w:t>
      </w:r>
      <w:r w:rsidRPr="52A3C5D8" w:rsidR="0094606D">
        <w:rPr>
          <w:lang w:val="fr-FR"/>
        </w:rPr>
        <w:t>ignataire de la Charte de la Diversité</w:t>
      </w:r>
      <w:r w:rsidRPr="52A3C5D8" w:rsidR="58198B12">
        <w:rPr>
          <w:lang w:val="fr-FR"/>
        </w:rPr>
        <w:t xml:space="preserve"> depuis 2014</w:t>
      </w:r>
      <w:r w:rsidRPr="52A3C5D8" w:rsidR="0094606D">
        <w:rPr>
          <w:lang w:val="fr-FR"/>
        </w:rPr>
        <w:t>,</w:t>
      </w:r>
      <w:r w:rsidRPr="52A3C5D8" w:rsidR="0094606D">
        <w:rPr>
          <w:lang w:val="fr-FR"/>
        </w:rPr>
        <w:t xml:space="preserve"> SOCOMEC</w:t>
      </w:r>
      <w:r w:rsidRPr="52A3C5D8" w:rsidR="0094606D">
        <w:rPr>
          <w:lang w:val="fr-FR"/>
        </w:rPr>
        <w:t xml:space="preserve"> continue</w:t>
      </w:r>
      <w:r w:rsidRPr="52A3C5D8" w:rsidR="0094606D">
        <w:rPr>
          <w:lang w:val="fr-FR"/>
        </w:rPr>
        <w:t xml:space="preserve"> de promouvoir l’égalité et l’inclusion au travers </w:t>
      </w:r>
      <w:r w:rsidRPr="52A3C5D8" w:rsidR="145CCDA1">
        <w:rPr>
          <w:lang w:val="fr-FR"/>
        </w:rPr>
        <w:t xml:space="preserve">de nombreuses </w:t>
      </w:r>
      <w:r w:rsidRPr="52A3C5D8" w:rsidR="0094606D">
        <w:rPr>
          <w:lang w:val="fr-FR"/>
        </w:rPr>
        <w:t>actions concrètes :</w:t>
      </w:r>
    </w:p>
    <w:p w:rsidR="00154711" w:rsidRDefault="00154711" w14:paraId="00000021" w14:textId="77777777"/>
    <w:p w:rsidR="00154711" w:rsidP="52A3C5D8" w:rsidRDefault="00154711" w14:paraId="00000023" w14:textId="06AD7CBF">
      <w:pPr>
        <w:numPr>
          <w:ilvl w:val="0"/>
          <w:numId w:val="2"/>
        </w:numPr>
        <w:ind/>
        <w:rPr>
          <w:lang w:val="fr-FR"/>
        </w:rPr>
      </w:pPr>
      <w:r w:rsidRPr="52A3C5D8" w:rsidR="2CF287FD">
        <w:rPr>
          <w:lang w:val="fr-FR"/>
        </w:rPr>
        <w:t xml:space="preserve">Sensibiliser et former ses dirigeants et managers à </w:t>
      </w:r>
      <w:r w:rsidRPr="52A3C5D8" w:rsidR="0094606D">
        <w:rPr>
          <w:lang w:val="fr-FR"/>
        </w:rPr>
        <w:t>« Recruter sans discriminer »</w:t>
      </w:r>
    </w:p>
    <w:p w:rsidR="52A3C5D8" w:rsidP="52A3C5D8" w:rsidRDefault="52A3C5D8" w14:paraId="646D0001" w14:textId="4BD7D166">
      <w:pPr>
        <w:ind w:left="720"/>
        <w:rPr>
          <w:lang w:val="fr-FR"/>
        </w:rPr>
      </w:pPr>
    </w:p>
    <w:p w:rsidR="00154711" w:rsidP="52A3C5D8" w:rsidRDefault="0094606D" w14:paraId="00000024" w14:textId="1417035E">
      <w:pPr>
        <w:numPr>
          <w:ilvl w:val="0"/>
          <w:numId w:val="2"/>
        </w:numPr>
        <w:rPr>
          <w:lang w:val="fr-FR"/>
        </w:rPr>
      </w:pPr>
      <w:r w:rsidRPr="52A3C5D8" w:rsidR="4F5E3A78">
        <w:rPr>
          <w:lang w:val="fr-FR"/>
        </w:rPr>
        <w:t>Favoriser l’inclusion par le biais de c</w:t>
      </w:r>
      <w:r w:rsidRPr="52A3C5D8" w:rsidR="0094606D">
        <w:rPr>
          <w:lang w:val="fr-FR"/>
        </w:rPr>
        <w:t>ampagnes de sensibilisation</w:t>
      </w:r>
      <w:r w:rsidRPr="52A3C5D8" w:rsidR="30DEB0C6">
        <w:rPr>
          <w:lang w:val="fr-FR"/>
        </w:rPr>
        <w:t xml:space="preserve"> avec l’o</w:t>
      </w:r>
      <w:r w:rsidRPr="52A3C5D8" w:rsidR="0094606D">
        <w:rPr>
          <w:lang w:val="fr-FR"/>
        </w:rPr>
        <w:t>rganisation d’ateliers interactifs sur des thèmes tels que l’orientation sexuelle ou la santé mentale.</w:t>
      </w:r>
    </w:p>
    <w:p w:rsidR="00154711" w:rsidRDefault="00154711" w14:paraId="00000025" w14:textId="77777777">
      <w:pPr>
        <w:ind w:left="720"/>
      </w:pPr>
    </w:p>
    <w:p w:rsidR="00154711" w:rsidP="510DF586" w:rsidRDefault="0094606D" w14:paraId="00000026" w14:textId="3BF7E6DB">
      <w:pPr>
        <w:numPr>
          <w:ilvl w:val="0"/>
          <w:numId w:val="2"/>
        </w:numPr>
        <w:rPr>
          <w:lang w:val="fr-FR"/>
        </w:rPr>
      </w:pPr>
      <w:r w:rsidRPr="52A3C5D8" w:rsidR="0094606D">
        <w:rPr>
          <w:lang w:val="fr-FR"/>
        </w:rPr>
        <w:t>Particip</w:t>
      </w:r>
      <w:r w:rsidRPr="52A3C5D8" w:rsidR="041F3D4E">
        <w:rPr>
          <w:lang w:val="fr-FR"/>
        </w:rPr>
        <w:t>er</w:t>
      </w:r>
      <w:r w:rsidRPr="52A3C5D8" w:rsidR="0094606D">
        <w:rPr>
          <w:lang w:val="fr-FR"/>
        </w:rPr>
        <w:t xml:space="preserve"> au </w:t>
      </w:r>
      <w:r w:rsidRPr="52A3C5D8" w:rsidR="0094606D">
        <w:rPr>
          <w:lang w:val="fr-FR"/>
        </w:rPr>
        <w:t>DuoDay</w:t>
      </w:r>
      <w:r w:rsidRPr="52A3C5D8" w:rsidR="62208095">
        <w:rPr>
          <w:lang w:val="fr-FR"/>
        </w:rPr>
        <w:t xml:space="preserve"> pour </w:t>
      </w:r>
      <w:r w:rsidRPr="52A3C5D8" w:rsidR="5CD0EC3B">
        <w:rPr>
          <w:lang w:val="fr-FR"/>
        </w:rPr>
        <w:t>rapprocher l’entreprise et</w:t>
      </w:r>
      <w:r w:rsidRPr="52A3C5D8" w:rsidR="0094606D">
        <w:rPr>
          <w:lang w:val="fr-FR"/>
        </w:rPr>
        <w:t xml:space="preserve"> </w:t>
      </w:r>
      <w:r w:rsidRPr="52A3C5D8" w:rsidR="53AD709C">
        <w:rPr>
          <w:lang w:val="fr-FR"/>
        </w:rPr>
        <w:t>d</w:t>
      </w:r>
      <w:r w:rsidRPr="52A3C5D8" w:rsidR="0094606D">
        <w:rPr>
          <w:lang w:val="fr-FR"/>
        </w:rPr>
        <w:t>es personnes en situation de handicap.</w:t>
      </w:r>
    </w:p>
    <w:p w:rsidR="00154711" w:rsidRDefault="00154711" w14:paraId="00000027" w14:textId="77777777"/>
    <w:p w:rsidR="00154711" w:rsidRDefault="0094606D" w14:paraId="00000028" w14:textId="6268F45B">
      <w:r w:rsidRPr="52A3C5D8" w:rsidR="0094606D">
        <w:rPr>
          <w:lang w:val="fr-FR"/>
        </w:rPr>
        <w:t>L’éthique et l’intégrité</w:t>
      </w:r>
      <w:r w:rsidRPr="52A3C5D8" w:rsidR="05D9C9E5">
        <w:rPr>
          <w:lang w:val="fr-FR"/>
        </w:rPr>
        <w:t>, valeurs fondamentales du groupe, sont des points forts p</w:t>
      </w:r>
      <w:r w:rsidRPr="52A3C5D8" w:rsidR="0094606D">
        <w:rPr>
          <w:lang w:val="fr-FR"/>
        </w:rPr>
        <w:t>artagés</w:t>
      </w:r>
      <w:r w:rsidRPr="52A3C5D8" w:rsidR="3087227B">
        <w:rPr>
          <w:lang w:val="fr-FR"/>
        </w:rPr>
        <w:t xml:space="preserve"> par toutes ses filiales, comme le </w:t>
      </w:r>
      <w:r w:rsidRPr="52A3C5D8" w:rsidR="3087227B">
        <w:rPr>
          <w:lang w:val="fr-FR"/>
        </w:rPr>
        <w:t xml:space="preserve">souligne </w:t>
      </w:r>
      <w:r w:rsidRPr="52A3C5D8" w:rsidR="0094606D">
        <w:rPr>
          <w:lang w:val="fr-FR"/>
        </w:rPr>
        <w:t xml:space="preserve">la certification Top Employer. </w:t>
      </w:r>
    </w:p>
    <w:p w:rsidR="00154711" w:rsidRDefault="00154711" w14:paraId="00000029" w14:textId="77777777"/>
    <w:p w:rsidR="00154711" w:rsidRDefault="0094606D" w14:paraId="0000002A" w14:textId="1C76072D">
      <w:pPr>
        <w:pStyle w:val="Titre2"/>
      </w:pPr>
      <w:bookmarkStart w:name="_k7qdvvppc585" w:id="5"/>
      <w:bookmarkEnd w:id="5"/>
      <w:r w:rsidRPr="52A3C5D8" w:rsidR="0094606D">
        <w:rPr>
          <w:lang w:val="fr-FR"/>
        </w:rPr>
        <w:t xml:space="preserve">La prochaine étape : une </w:t>
      </w:r>
      <w:r w:rsidRPr="52A3C5D8" w:rsidR="0B391823">
        <w:rPr>
          <w:lang w:val="fr-FR"/>
        </w:rPr>
        <w:t>plus grande coordination mondiale des pratiques</w:t>
      </w:r>
      <w:r w:rsidRPr="52A3C5D8" w:rsidR="0094606D">
        <w:rPr>
          <w:lang w:val="fr-FR"/>
        </w:rPr>
        <w:t xml:space="preserve"> RH</w:t>
      </w:r>
    </w:p>
    <w:p w:rsidR="00154711" w:rsidP="52A3C5D8" w:rsidRDefault="00154711" w14:paraId="0000002B" w14:textId="77777777">
      <w:pPr>
        <w:rPr>
          <w:rFonts w:ascii="Arial" w:hAnsi="Arial" w:eastAsia="Arial" w:cs="Arial"/>
          <w:sz w:val="22"/>
          <w:szCs w:val="22"/>
        </w:rPr>
      </w:pPr>
    </w:p>
    <w:p w:rsidR="57D78D4C" w:rsidP="52A3C5D8" w:rsidRDefault="57D78D4C" w14:paraId="07BDC71B" w14:textId="6BA5F805">
      <w:pPr>
        <w:spacing w:before="240" w:beforeAutospacing="off" w:after="240" w:afterAutospacing="off"/>
        <w:rPr>
          <w:rFonts w:ascii="Arial" w:hAnsi="Arial" w:eastAsia="Arial" w:cs="Arial"/>
          <w:noProof w:val="0"/>
          <w:sz w:val="22"/>
          <w:szCs w:val="22"/>
          <w:lang w:val="fr"/>
        </w:rPr>
      </w:pPr>
      <w:r w:rsidRPr="52A3C5D8" w:rsidR="57D78D4C">
        <w:rPr>
          <w:rFonts w:ascii="Arial" w:hAnsi="Arial" w:eastAsia="Arial" w:cs="Arial"/>
          <w:noProof w:val="0"/>
          <w:sz w:val="22"/>
          <w:szCs w:val="22"/>
          <w:lang w:val="fr"/>
        </w:rPr>
        <w:t>Forte de cette triple certification, qui concerne près de la moitié de ses effectifs, SOCOMEC poursuit son objectif d'harmonisation des pratiques RH à l’échelle mondiale. À l’horizon 2025, cela inclut la mise en place d’un nouveau Système d’Information des Ressources Humaines (SIRH) commun à toutes les entités du groupe. Ce système permettra de centraliser la gestion des recrutements et l’intégration des talents, assurant une expérience collaborateur homogène et une gestion cohérente des parcours professionnels à travers le monde.</w:t>
      </w:r>
    </w:p>
    <w:p w:rsidR="57D78D4C" w:rsidP="52A3C5D8" w:rsidRDefault="57D78D4C" w14:paraId="7686E7D9" w14:textId="057BE5FF">
      <w:pPr>
        <w:spacing w:before="240" w:beforeAutospacing="off" w:after="240" w:afterAutospacing="off"/>
        <w:rPr>
          <w:rFonts w:ascii="Arial" w:hAnsi="Arial" w:eastAsia="Arial" w:cs="Arial"/>
          <w:noProof w:val="0"/>
          <w:sz w:val="22"/>
          <w:szCs w:val="22"/>
          <w:lang w:val="fr"/>
        </w:rPr>
      </w:pPr>
      <w:r w:rsidRPr="52A3C5D8" w:rsidR="57D78D4C">
        <w:rPr>
          <w:rFonts w:ascii="Arial" w:hAnsi="Arial" w:eastAsia="Arial" w:cs="Arial"/>
          <w:noProof w:val="0"/>
          <w:sz w:val="22"/>
          <w:szCs w:val="22"/>
          <w:lang w:val="fr"/>
        </w:rPr>
        <w:t>Une démarche qui vise à renforcer l’égalité des droits et des pratiques pour tous les collaborateurs de SOCOMEC, consolidant ainsi son engagement envers l’inclusion, l’équité et l’excellence.</w:t>
      </w:r>
    </w:p>
    <w:p w:rsidR="52A3C5D8" w:rsidP="52A3C5D8" w:rsidRDefault="52A3C5D8" w14:paraId="56EC954C" w14:textId="3D07F564">
      <w:pPr>
        <w:pStyle w:val="Normal"/>
        <w:suppressLineNumbers w:val="0"/>
        <w:bidi w:val="0"/>
        <w:spacing w:before="0" w:beforeAutospacing="off" w:after="0" w:afterAutospacing="off" w:line="276" w:lineRule="auto"/>
        <w:ind w:left="0" w:right="0"/>
        <w:jc w:val="both"/>
        <w:rPr>
          <w:rFonts w:ascii="Arial" w:hAnsi="Arial" w:eastAsia="Arial" w:cs="Arial"/>
          <w:sz w:val="22"/>
          <w:szCs w:val="22"/>
        </w:rPr>
      </w:pPr>
    </w:p>
    <w:p w:rsidR="00154711" w:rsidP="52A3C5D8" w:rsidRDefault="00154711" w14:paraId="0000002E" w14:textId="77777777">
      <w:pPr>
        <w:rPr>
          <w:rFonts w:ascii="Arial" w:hAnsi="Arial" w:eastAsia="Arial" w:cs="Arial"/>
          <w:sz w:val="22"/>
          <w:szCs w:val="22"/>
        </w:rPr>
      </w:pPr>
    </w:p>
    <w:p w:rsidR="00154711" w:rsidP="52A3C5D8" w:rsidRDefault="00154711" w14:paraId="0000002F" w14:textId="77777777">
      <w:pPr>
        <w:rPr>
          <w:rFonts w:ascii="Arial" w:hAnsi="Arial" w:eastAsia="Arial" w:cs="Arial"/>
          <w:sz w:val="22"/>
          <w:szCs w:val="22"/>
        </w:rPr>
      </w:pPr>
    </w:p>
    <w:p w:rsidR="00154711" w:rsidRDefault="00154711" w14:paraId="00000030" w14:textId="77777777">
      <w:pPr>
        <w:rPr>
          <w:b/>
        </w:rPr>
      </w:pPr>
    </w:p>
    <w:p w:rsidR="00154711" w:rsidP="2F9EBD2C" w:rsidRDefault="0094606D" w14:paraId="00000031" w14:textId="77777777">
      <w:pPr>
        <w:rPr>
          <w:b/>
          <w:bCs/>
          <w:lang w:val="fr-FR"/>
        </w:rPr>
      </w:pPr>
      <w:r w:rsidRPr="2F9EBD2C">
        <w:rPr>
          <w:b/>
          <w:bCs/>
          <w:lang w:val="fr-FR"/>
        </w:rPr>
        <w:t xml:space="preserve">À propos de Top Employers </w:t>
      </w:r>
    </w:p>
    <w:p w:rsidR="00154711" w:rsidP="510DF586" w:rsidRDefault="0094606D" w14:paraId="00000032" w14:textId="3673F750">
      <w:pPr>
        <w:rPr>
          <w:lang w:val="fr-FR"/>
        </w:rPr>
      </w:pPr>
      <w:r w:rsidRPr="52A3C5D8" w:rsidR="0094606D">
        <w:rPr>
          <w:lang w:val="fr-FR"/>
        </w:rPr>
        <w:t>Chaque année, l’organisme international</w:t>
      </w:r>
      <w:hyperlink r:id="R055bf325b78b4e7d">
        <w:r w:rsidRPr="52A3C5D8" w:rsidR="00154711">
          <w:rPr>
            <w:color w:val="1155CC"/>
            <w:u w:val="single"/>
            <w:lang w:val="fr-FR"/>
          </w:rPr>
          <w:t xml:space="preserve"> Top Employers Institute</w:t>
        </w:r>
      </w:hyperlink>
      <w:r w:rsidRPr="52A3C5D8" w:rsidR="0094606D">
        <w:rPr>
          <w:lang w:val="fr-FR"/>
        </w:rPr>
        <w:t xml:space="preserve"> certifie des entreprises qui s’engagent à fournir les meilleures conditions de travail possibles à leurs collaborateurs à travers des pratiques RH innovantes qui privilégient l’humain. Créé il y a 30 ans, le Top </w:t>
      </w:r>
      <w:r w:rsidRPr="52A3C5D8" w:rsidR="0094606D">
        <w:rPr>
          <w:lang w:val="fr-FR"/>
        </w:rPr>
        <w:t>Employers</w:t>
      </w:r>
      <w:r w:rsidRPr="52A3C5D8" w:rsidR="0094606D">
        <w:rPr>
          <w:lang w:val="fr-FR"/>
        </w:rPr>
        <w:t xml:space="preserve"> Institute </w:t>
      </w:r>
      <w:r w:rsidRPr="52A3C5D8" w:rsidR="2A4D089E">
        <w:rPr>
          <w:lang w:val="fr-FR"/>
        </w:rPr>
        <w:t xml:space="preserve">a </w:t>
      </w:r>
      <w:r w:rsidRPr="52A3C5D8" w:rsidR="0094606D">
        <w:rPr>
          <w:lang w:val="fr-FR"/>
        </w:rPr>
        <w:t>certifi</w:t>
      </w:r>
      <w:r w:rsidRPr="52A3C5D8" w:rsidR="5BF426E7">
        <w:rPr>
          <w:lang w:val="fr-FR"/>
        </w:rPr>
        <w:t>é</w:t>
      </w:r>
      <w:r w:rsidRPr="52A3C5D8" w:rsidR="0094606D">
        <w:rPr>
          <w:lang w:val="fr-FR"/>
        </w:rPr>
        <w:t xml:space="preserve"> </w:t>
      </w:r>
      <w:r w:rsidRPr="52A3C5D8" w:rsidR="39986133">
        <w:rPr>
          <w:lang w:val="fr-FR"/>
        </w:rPr>
        <w:t>2 300</w:t>
      </w:r>
      <w:r w:rsidRPr="52A3C5D8" w:rsidR="0094606D">
        <w:rPr>
          <w:lang w:val="fr-FR"/>
        </w:rPr>
        <w:t xml:space="preserve"> </w:t>
      </w:r>
      <w:r w:rsidRPr="52A3C5D8" w:rsidR="47CF8341">
        <w:rPr>
          <w:lang w:val="fr-FR"/>
        </w:rPr>
        <w:t xml:space="preserve">entreprises </w:t>
      </w:r>
      <w:r w:rsidRPr="52A3C5D8" w:rsidR="0094606D">
        <w:rPr>
          <w:lang w:val="fr-FR"/>
        </w:rPr>
        <w:t>dans 12</w:t>
      </w:r>
      <w:r w:rsidRPr="52A3C5D8" w:rsidR="750454A3">
        <w:rPr>
          <w:lang w:val="fr-FR"/>
        </w:rPr>
        <w:t>1</w:t>
      </w:r>
      <w:r w:rsidRPr="52A3C5D8" w:rsidR="0094606D">
        <w:rPr>
          <w:lang w:val="fr-FR"/>
        </w:rPr>
        <w:t xml:space="preserve"> pays ou régions</w:t>
      </w:r>
      <w:r w:rsidRPr="52A3C5D8" w:rsidR="0206AC89">
        <w:rPr>
          <w:lang w:val="fr-FR"/>
        </w:rPr>
        <w:t xml:space="preserve"> en 2024</w:t>
      </w:r>
      <w:r w:rsidRPr="52A3C5D8" w:rsidR="0094606D">
        <w:rPr>
          <w:lang w:val="fr-FR"/>
        </w:rPr>
        <w:t xml:space="preserve">, </w:t>
      </w:r>
      <w:r w:rsidRPr="52A3C5D8" w:rsidR="37BC98A3">
        <w:rPr>
          <w:lang w:val="fr-FR"/>
        </w:rPr>
        <w:t>dont 110 en France</w:t>
      </w:r>
      <w:r w:rsidRPr="52A3C5D8" w:rsidR="0094606D">
        <w:rPr>
          <w:lang w:val="fr-FR"/>
        </w:rPr>
        <w:t>.</w:t>
      </w:r>
      <w:r w:rsidRPr="52A3C5D8" w:rsidR="0094606D">
        <w:rPr>
          <w:lang w:val="fr-FR"/>
        </w:rPr>
        <w:t xml:space="preserve"> </w:t>
      </w:r>
    </w:p>
    <w:p w:rsidR="00154711" w:rsidRDefault="0094606D" w14:paraId="00000033" w14:textId="77777777">
      <w:r>
        <w:t xml:space="preserve"> </w:t>
      </w:r>
    </w:p>
    <w:p w:rsidR="00154711" w:rsidP="52A3C5D8" w:rsidRDefault="0094606D" w14:paraId="00000034" w14:textId="4CCA6F79">
      <w:pPr>
        <w:rPr>
          <w:b w:val="1"/>
          <w:bCs w:val="1"/>
          <w:lang w:val="fr-FR"/>
        </w:rPr>
      </w:pPr>
      <w:r w:rsidRPr="52A3C5D8" w:rsidR="2DE78A15">
        <w:rPr>
          <w:b w:val="1"/>
          <w:bCs w:val="1"/>
          <w:lang w:val="fr-FR"/>
        </w:rPr>
        <w:t>À</w:t>
      </w:r>
      <w:r w:rsidRPr="52A3C5D8" w:rsidR="0094606D">
        <w:rPr>
          <w:b w:val="1"/>
          <w:bCs w:val="1"/>
          <w:lang w:val="fr-FR"/>
        </w:rPr>
        <w:t xml:space="preserve"> </w:t>
      </w:r>
      <w:r w:rsidRPr="52A3C5D8" w:rsidR="0094606D">
        <w:rPr>
          <w:b w:val="1"/>
          <w:bCs w:val="1"/>
          <w:lang w:val="fr-FR"/>
        </w:rPr>
        <w:t>propos</w:t>
      </w:r>
      <w:r w:rsidRPr="52A3C5D8" w:rsidR="0094606D">
        <w:rPr>
          <w:b w:val="1"/>
          <w:bCs w:val="1"/>
          <w:lang w:val="fr-FR"/>
        </w:rPr>
        <w:t xml:space="preserve"> de SOCOMEC  </w:t>
      </w:r>
    </w:p>
    <w:p w:rsidR="00154711" w:rsidP="510DF586" w:rsidRDefault="00154711" w14:paraId="00000039" w14:textId="6D6A7FFE">
      <w:pPr>
        <w:pStyle w:val="Normal"/>
        <w:suppressLineNumbers w:val="0"/>
        <w:bidi w:val="0"/>
        <w:spacing w:before="0" w:beforeAutospacing="off" w:after="0" w:afterAutospacing="off" w:line="276" w:lineRule="auto"/>
        <w:ind w:left="0" w:right="0"/>
        <w:jc w:val="both"/>
      </w:pPr>
      <w:r w:rsidR="0094606D">
        <w:rPr/>
        <w:t xml:space="preserve">SOCOMEC est un groupe industriel spécialisé dans la conception, la fabrication et la commercialisation d'équipements électriques, avec une expertise dans les applications d'énergie critique. Entreprise familiale centenaire devenue un groupe international, SOCOMEC réunit plus de </w:t>
      </w:r>
      <w:r w:rsidR="0834DD27">
        <w:rPr/>
        <w:t>4</w:t>
      </w:r>
      <w:r w:rsidR="0094606D">
        <w:rPr/>
        <w:t xml:space="preserve"> </w:t>
      </w:r>
      <w:r w:rsidR="2BCF34F7">
        <w:rPr/>
        <w:t>2</w:t>
      </w:r>
      <w:r w:rsidR="0094606D">
        <w:rPr/>
        <w:t>00 personnes réparti</w:t>
      </w:r>
      <w:r w:rsidR="009B55EA">
        <w:rPr/>
        <w:t>e</w:t>
      </w:r>
      <w:r w:rsidR="0094606D">
        <w:rPr/>
        <w:t xml:space="preserve">s dans </w:t>
      </w:r>
      <w:r w:rsidR="04D22D7F">
        <w:rPr/>
        <w:t xml:space="preserve">30 </w:t>
      </w:r>
      <w:r w:rsidR="0094606D">
        <w:rPr/>
        <w:t xml:space="preserve">filiales à travers le monde avec un chiffre d’affaires de </w:t>
      </w:r>
      <w:r w:rsidR="678B9132">
        <w:rPr/>
        <w:t xml:space="preserve">843 </w:t>
      </w:r>
      <w:r w:rsidR="0094606D">
        <w:rPr/>
        <w:t>millions d’euros en 202</w:t>
      </w:r>
      <w:r w:rsidR="18070D2A">
        <w:rPr/>
        <w:t>3</w:t>
      </w:r>
      <w:r w:rsidR="0094606D">
        <w:rPr/>
        <w:t>.</w:t>
      </w:r>
    </w:p>
    <w:p w:rsidR="164BEB2B" w:rsidP="52A3C5D8" w:rsidRDefault="164BEB2B" w14:paraId="3A4DAD0E" w14:textId="12F965B1">
      <w:pPr>
        <w:pStyle w:val="Normal"/>
        <w:suppressLineNumbers w:val="0"/>
        <w:bidi w:val="0"/>
        <w:spacing w:before="0" w:beforeAutospacing="off" w:after="0" w:afterAutospacing="off" w:line="276" w:lineRule="auto"/>
        <w:ind w:left="0" w:right="0"/>
        <w:jc w:val="both"/>
      </w:pPr>
      <w:r w:rsidR="164BEB2B">
        <w:rPr/>
        <w:t xml:space="preserve">SOCOMEC recrute, découvrez </w:t>
      </w:r>
      <w:hyperlink r:id="Raffc139896644731">
        <w:r w:rsidRPr="52A3C5D8" w:rsidR="164BEB2B">
          <w:rPr>
            <w:rStyle w:val="Hyperlink"/>
          </w:rPr>
          <w:t>nos offres.</w:t>
        </w:r>
      </w:hyperlink>
      <w:r w:rsidR="164BEB2B">
        <w:rPr/>
        <w:t xml:space="preserve"> </w:t>
      </w:r>
    </w:p>
    <w:sectPr w:rsidR="00154711">
      <w:pgSz w:w="11909" w:h="16834" w:orient="portrait"/>
      <w:pgMar w:top="1440" w:right="1440" w:bottom="1440" w:left="1440" w:header="720" w:footer="720" w:gutter="0"/>
      <w:pgNumType w:start="1"/>
      <w:cols w:space="72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AD5911"/>
    <w:multiLevelType w:val="multilevel"/>
    <w:tmpl w:val="60B43A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E13BE0"/>
    <w:multiLevelType w:val="multilevel"/>
    <w:tmpl w:val="8F0683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6871561">
    <w:abstractNumId w:val="0"/>
  </w:num>
  <w:num w:numId="2" w16cid:durableId="688684059">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711"/>
    <w:rsid w:val="00154711"/>
    <w:rsid w:val="008056EB"/>
    <w:rsid w:val="0094606D"/>
    <w:rsid w:val="009B55EA"/>
    <w:rsid w:val="00B542CF"/>
    <w:rsid w:val="0102E3B8"/>
    <w:rsid w:val="017BB2AF"/>
    <w:rsid w:val="0206AC89"/>
    <w:rsid w:val="029E9EC7"/>
    <w:rsid w:val="0402875E"/>
    <w:rsid w:val="041F3D4E"/>
    <w:rsid w:val="047F76D6"/>
    <w:rsid w:val="04CA487C"/>
    <w:rsid w:val="04D22D7F"/>
    <w:rsid w:val="04FB1C91"/>
    <w:rsid w:val="05D9C9E5"/>
    <w:rsid w:val="062532A4"/>
    <w:rsid w:val="06AE7D5C"/>
    <w:rsid w:val="06D257CC"/>
    <w:rsid w:val="0834DD27"/>
    <w:rsid w:val="08C9C552"/>
    <w:rsid w:val="09493480"/>
    <w:rsid w:val="0B391823"/>
    <w:rsid w:val="0C4A8886"/>
    <w:rsid w:val="0E0B6180"/>
    <w:rsid w:val="0FDA237A"/>
    <w:rsid w:val="1013F6D2"/>
    <w:rsid w:val="108CEF20"/>
    <w:rsid w:val="10D8CFE5"/>
    <w:rsid w:val="1150413B"/>
    <w:rsid w:val="1318F8A2"/>
    <w:rsid w:val="13F36347"/>
    <w:rsid w:val="145CCDA1"/>
    <w:rsid w:val="14A65FE6"/>
    <w:rsid w:val="152FE362"/>
    <w:rsid w:val="164BEB2B"/>
    <w:rsid w:val="172B1AD3"/>
    <w:rsid w:val="175BB2C6"/>
    <w:rsid w:val="177B92E4"/>
    <w:rsid w:val="18070D2A"/>
    <w:rsid w:val="18807A7D"/>
    <w:rsid w:val="18DB253E"/>
    <w:rsid w:val="1968F31C"/>
    <w:rsid w:val="1A4448CD"/>
    <w:rsid w:val="1AF31B8D"/>
    <w:rsid w:val="1B928CFD"/>
    <w:rsid w:val="1BB81F7B"/>
    <w:rsid w:val="214365A0"/>
    <w:rsid w:val="21AD019F"/>
    <w:rsid w:val="22D0F4F8"/>
    <w:rsid w:val="25165A7F"/>
    <w:rsid w:val="257B4E36"/>
    <w:rsid w:val="272EF534"/>
    <w:rsid w:val="286402D4"/>
    <w:rsid w:val="2A4D089E"/>
    <w:rsid w:val="2B1A90C9"/>
    <w:rsid w:val="2BCF34F7"/>
    <w:rsid w:val="2CF287FD"/>
    <w:rsid w:val="2DE78A15"/>
    <w:rsid w:val="2F9EBD2C"/>
    <w:rsid w:val="3087227B"/>
    <w:rsid w:val="30CE9A4C"/>
    <w:rsid w:val="30DEB0C6"/>
    <w:rsid w:val="31301AF4"/>
    <w:rsid w:val="32B5D5D7"/>
    <w:rsid w:val="330FEBE8"/>
    <w:rsid w:val="33292C4B"/>
    <w:rsid w:val="335D0813"/>
    <w:rsid w:val="341C59F5"/>
    <w:rsid w:val="3725A747"/>
    <w:rsid w:val="37BC98A3"/>
    <w:rsid w:val="38787EB2"/>
    <w:rsid w:val="38C3128C"/>
    <w:rsid w:val="39986133"/>
    <w:rsid w:val="3A6DE7C9"/>
    <w:rsid w:val="3AFDB017"/>
    <w:rsid w:val="3B2E8063"/>
    <w:rsid w:val="3C6CB275"/>
    <w:rsid w:val="3CAF1311"/>
    <w:rsid w:val="3CBAD86C"/>
    <w:rsid w:val="3E82FE43"/>
    <w:rsid w:val="418EB573"/>
    <w:rsid w:val="43BEA5DC"/>
    <w:rsid w:val="45007F41"/>
    <w:rsid w:val="4509B080"/>
    <w:rsid w:val="46AA7458"/>
    <w:rsid w:val="47A0E585"/>
    <w:rsid w:val="47CF8341"/>
    <w:rsid w:val="4804ED29"/>
    <w:rsid w:val="48B0A489"/>
    <w:rsid w:val="48E99723"/>
    <w:rsid w:val="4D05564E"/>
    <w:rsid w:val="4DC6686F"/>
    <w:rsid w:val="4F5E3A78"/>
    <w:rsid w:val="510DF586"/>
    <w:rsid w:val="52A3C5D8"/>
    <w:rsid w:val="52A9002C"/>
    <w:rsid w:val="52EC2F50"/>
    <w:rsid w:val="53AD709C"/>
    <w:rsid w:val="53EDF729"/>
    <w:rsid w:val="542AB0D8"/>
    <w:rsid w:val="5464356E"/>
    <w:rsid w:val="54E5FC1A"/>
    <w:rsid w:val="55A747CE"/>
    <w:rsid w:val="57D78D4C"/>
    <w:rsid w:val="57FA4694"/>
    <w:rsid w:val="58198B12"/>
    <w:rsid w:val="585BC91A"/>
    <w:rsid w:val="5891D5A8"/>
    <w:rsid w:val="5B933BA6"/>
    <w:rsid w:val="5BF426E7"/>
    <w:rsid w:val="5CD0EC3B"/>
    <w:rsid w:val="5D0EB65F"/>
    <w:rsid w:val="5D80F1EF"/>
    <w:rsid w:val="61D0163B"/>
    <w:rsid w:val="62208095"/>
    <w:rsid w:val="6228A2BA"/>
    <w:rsid w:val="626F879F"/>
    <w:rsid w:val="62B918C3"/>
    <w:rsid w:val="64522CDD"/>
    <w:rsid w:val="64CBBE87"/>
    <w:rsid w:val="6549963D"/>
    <w:rsid w:val="65ABF7BA"/>
    <w:rsid w:val="65CBBC5E"/>
    <w:rsid w:val="6617C11A"/>
    <w:rsid w:val="678B9132"/>
    <w:rsid w:val="696F6A9A"/>
    <w:rsid w:val="69DBADA3"/>
    <w:rsid w:val="69EFDEA9"/>
    <w:rsid w:val="6B7CEFF3"/>
    <w:rsid w:val="6BD8E888"/>
    <w:rsid w:val="6BDC49BE"/>
    <w:rsid w:val="6D1C9074"/>
    <w:rsid w:val="6D2D9F44"/>
    <w:rsid w:val="6E9EE0AD"/>
    <w:rsid w:val="6ED2F188"/>
    <w:rsid w:val="705658D6"/>
    <w:rsid w:val="7127D893"/>
    <w:rsid w:val="717AD0DA"/>
    <w:rsid w:val="7478D05E"/>
    <w:rsid w:val="750454A3"/>
    <w:rsid w:val="766D8949"/>
    <w:rsid w:val="76E9EB3C"/>
    <w:rsid w:val="772F2152"/>
    <w:rsid w:val="77731A69"/>
    <w:rsid w:val="77890C28"/>
    <w:rsid w:val="78C12F5E"/>
    <w:rsid w:val="79023E16"/>
    <w:rsid w:val="79AB4D26"/>
    <w:rsid w:val="7B9A4FD0"/>
    <w:rsid w:val="7D0146BA"/>
    <w:rsid w:val="7E1B734A"/>
    <w:rsid w:val="7E421B9B"/>
    <w:rsid w:val="7FCD111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1AB57"/>
  <w15:docId w15:val="{B94B4A12-102C-4EEB-BC20-85234F722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fr" w:eastAsia="fr-FR"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Commentaire">
    <w:name w:val="annotation text"/>
    <w:basedOn w:val="Normal"/>
    <w:link w:val="CommentaireCar"/>
    <w:uiPriority w:val="99"/>
    <w:semiHidden/>
    <w:unhideWhenUsed/>
    <w:pPr>
      <w:spacing w:line="240" w:lineRule="auto"/>
    </w:pPr>
    <w:rPr>
      <w:sz w:val="20"/>
      <w:szCs w:val="20"/>
    </w:rPr>
  </w:style>
  <w:style w:type="character" w:styleId="CommentaireCar" w:customStyle="1">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Policepardfau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numbering" Target="numbering.xml" Id="rId4" /><Relationship Type="http://schemas.openxmlformats.org/officeDocument/2006/relationships/fontTable" Target="fontTable.xml" Id="rId9" /><Relationship Type="http://schemas.microsoft.com/office/2011/relationships/people" Target="people.xml" Id="R26a4dc4389114c7f" /><Relationship Type="http://schemas.microsoft.com/office/2011/relationships/commentsExtended" Target="commentsExtended.xml" Id="Rc2c6e320fde14763" /><Relationship Type="http://schemas.microsoft.com/office/2016/09/relationships/commentsIds" Target="commentsIds.xml" Id="Re9359e3927954b99" /><Relationship Type="http://schemas.openxmlformats.org/officeDocument/2006/relationships/hyperlink" Target="https://www.top-employers.com/fr/" TargetMode="External" Id="R055bf325b78b4e7d" /><Relationship Type="http://schemas.openxmlformats.org/officeDocument/2006/relationships/hyperlink" Target="https://www.socomec.fr/fr/nous-rejoindre" TargetMode="External" Id="Raffc13989664473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E9E3E74E80174BA8C3E57BEBA6FF94" ma:contentTypeVersion="12" ma:contentTypeDescription="Create a new document." ma:contentTypeScope="" ma:versionID="96a6a261265febcbb581ea4893c89ec5">
  <xsd:schema xmlns:xsd="http://www.w3.org/2001/XMLSchema" xmlns:xs="http://www.w3.org/2001/XMLSchema" xmlns:p="http://schemas.microsoft.com/office/2006/metadata/properties" xmlns:ns2="b2de9c60-9625-4232-ab94-866683b4eed1" xmlns:ns3="96986c5a-6d1f-42e2-a27a-c81d3372d34d" targetNamespace="http://schemas.microsoft.com/office/2006/metadata/properties" ma:root="true" ma:fieldsID="7e137eef314e9ddda9715efac94dbe27" ns2:_="" ns3:_="">
    <xsd:import namespace="b2de9c60-9625-4232-ab94-866683b4eed1"/>
    <xsd:import namespace="96986c5a-6d1f-42e2-a27a-c81d3372d34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de9c60-9625-4232-ab94-866683b4ee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75e053d-bcf7-4ecb-8bde-966fd1f47a0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6986c5a-6d1f-42e2-a27a-c81d3372d34d"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0839b46-b11e-42f3-bb7f-7066fe3dd421}" ma:internalName="TaxCatchAll" ma:showField="CatchAllData" ma:web="96986c5a-6d1f-42e2-a27a-c81d3372d3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2de9c60-9625-4232-ab94-866683b4eed1">
      <Terms xmlns="http://schemas.microsoft.com/office/infopath/2007/PartnerControls"/>
    </lcf76f155ced4ddcb4097134ff3c332f>
    <TaxCatchAll xmlns="96986c5a-6d1f-42e2-a27a-c81d3372d34d" xsi:nil="true"/>
  </documentManagement>
</p:properties>
</file>

<file path=customXml/itemProps1.xml><?xml version="1.0" encoding="utf-8"?>
<ds:datastoreItem xmlns:ds="http://schemas.openxmlformats.org/officeDocument/2006/customXml" ds:itemID="{94C610BA-54E2-4C9B-AA5B-AC8B59C2F8CE}">
  <ds:schemaRefs>
    <ds:schemaRef ds:uri="http://schemas.microsoft.com/sharepoint/v3/contenttype/forms"/>
  </ds:schemaRefs>
</ds:datastoreItem>
</file>

<file path=customXml/itemProps2.xml><?xml version="1.0" encoding="utf-8"?>
<ds:datastoreItem xmlns:ds="http://schemas.openxmlformats.org/officeDocument/2006/customXml" ds:itemID="{E6529091-2684-48C9-9FBE-44D0DC9F236F}"/>
</file>

<file path=customXml/itemProps3.xml><?xml version="1.0" encoding="utf-8"?>
<ds:datastoreItem xmlns:ds="http://schemas.openxmlformats.org/officeDocument/2006/customXml" ds:itemID="{E2BFA040-0086-460A-927A-02398F2E2B0F}">
  <ds:schemaRefs>
    <ds:schemaRef ds:uri="http://schemas.microsoft.com/office/2006/metadata/properties"/>
    <ds:schemaRef ds:uri="http://schemas.microsoft.com/office/infopath/2007/PartnerControls"/>
    <ds:schemaRef ds:uri="b2de9c60-9625-4232-ab94-866683b4eed1"/>
    <ds:schemaRef ds:uri="96986c5a-6d1f-42e2-a27a-c81d3372d34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BECKER Emilie</cp:lastModifiedBy>
  <cp:revision>7</cp:revision>
  <dcterms:created xsi:type="dcterms:W3CDTF">2025-01-06T15:16:00Z</dcterms:created>
  <dcterms:modified xsi:type="dcterms:W3CDTF">2025-01-10T14:31:13Z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0x01010079E9E3E74E80174BA8C3E57BEBA6FF94</vt:lpwstr>
  </property>
  <property fmtid="{D5CDD505-2E9C-101B-9397-08002B2CF9AE}" pid="3" name="MediaServiceImageTags">
    <vt:lpwstr/>
  </property>
</Properties>
</file>